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A19D" w14:textId="0BB0A06D" w:rsidR="00B743A5" w:rsidRPr="004E280A" w:rsidRDefault="00360E77" w:rsidP="004E280A">
      <w:pPr>
        <w:pStyle w:val="berschrift2"/>
      </w:pPr>
      <w:r>
        <w:t xml:space="preserve">Convention relative </w:t>
      </w:r>
      <w:r w:rsidR="00B743A5">
        <w:t xml:space="preserve">à la mise en place et à l’organisation de l’aumônerie </w:t>
      </w:r>
      <w:r w:rsidR="00CE3FA2">
        <w:t xml:space="preserve">au sein de l’EMS </w:t>
      </w:r>
      <w:r w:rsidR="00B743A5">
        <w:t xml:space="preserve">[nom de l’EMS] </w:t>
      </w:r>
    </w:p>
    <w:p w14:paraId="5E41A8F9" w14:textId="77777777" w:rsidR="00B743A5" w:rsidRPr="004E280A" w:rsidRDefault="00B743A5" w:rsidP="004E280A"/>
    <w:p w14:paraId="17FC475B" w14:textId="4C31B532" w:rsidR="00B743A5" w:rsidRPr="004E280A" w:rsidRDefault="00B743A5" w:rsidP="004E280A">
      <w:r>
        <w:t>conclu</w:t>
      </w:r>
      <w:r w:rsidR="00F0723B">
        <w:t>e</w:t>
      </w:r>
      <w:r>
        <w:t xml:space="preserve"> entre </w:t>
      </w:r>
    </w:p>
    <w:p w14:paraId="143EFF93" w14:textId="77777777" w:rsidR="00935835" w:rsidRDefault="00935835" w:rsidP="004E280A"/>
    <w:p w14:paraId="207D1B1C" w14:textId="3AC952E3" w:rsidR="00C2052C" w:rsidRDefault="00C2052C" w:rsidP="004E280A">
      <w:pPr>
        <w:rPr>
          <w:rStyle w:val="IntensiveHervorhebung"/>
        </w:rPr>
      </w:pPr>
      <w:r>
        <w:rPr>
          <w:rStyle w:val="IntensiveHervorhebung"/>
        </w:rPr>
        <w:t>L’Église nationale réformée évangélique du canton de Berne (ci-après Église nationale réformée), Altenbergstrasse 66, case postale, 3000 Berne 22</w:t>
      </w:r>
    </w:p>
    <w:p w14:paraId="71A36888" w14:textId="211432D9" w:rsidR="00381FFA" w:rsidRPr="003A183E" w:rsidRDefault="00E800FF" w:rsidP="00381FFA">
      <w:pPr>
        <w:rPr>
          <w:b/>
          <w:bCs/>
        </w:rPr>
      </w:pPr>
      <w:r w:rsidRPr="002A1E39">
        <w:rPr>
          <w:rStyle w:val="IntensiveHervorhebung"/>
          <w:i w:val="0"/>
          <w:iCs w:val="0"/>
          <w:color w:val="auto"/>
        </w:rPr>
        <w:t xml:space="preserve">représentée par </w:t>
      </w:r>
      <w:r w:rsidR="00381FFA">
        <w:rPr>
          <w:rStyle w:val="IntensiveHervorhebung"/>
          <w:i w:val="0"/>
          <w:iCs w:val="0"/>
          <w:color w:val="auto"/>
        </w:rPr>
        <w:t xml:space="preserve">le </w:t>
      </w:r>
      <w:r w:rsidR="00381FFA">
        <w:t>p</w:t>
      </w:r>
      <w:r w:rsidR="00381FFA" w:rsidRPr="003A183E">
        <w:t xml:space="preserve">ôle </w:t>
      </w:r>
      <w:r w:rsidR="00381FFA">
        <w:t>r</w:t>
      </w:r>
      <w:r w:rsidR="00381FFA" w:rsidRPr="003A183E">
        <w:t>essources</w:t>
      </w:r>
      <w:r w:rsidR="00381FFA">
        <w:t>/personnel et le pôle m</w:t>
      </w:r>
      <w:r w:rsidR="00381FFA" w:rsidRPr="003A183E">
        <w:t>onde</w:t>
      </w:r>
    </w:p>
    <w:p w14:paraId="64932CB6" w14:textId="77777777" w:rsidR="00C2052C" w:rsidRPr="004E280A" w:rsidRDefault="00C2052C" w:rsidP="004E280A"/>
    <w:p w14:paraId="38B10884" w14:textId="11678340" w:rsidR="004E280A" w:rsidRPr="004E280A" w:rsidRDefault="00B743A5" w:rsidP="004E280A">
      <w:pPr>
        <w:rPr>
          <w:rStyle w:val="IntensiveHervorhebung"/>
        </w:rPr>
      </w:pPr>
      <w:r>
        <w:rPr>
          <w:rStyle w:val="IntensiveHervorhebung"/>
        </w:rPr>
        <w:t xml:space="preserve">La paroisse réformée évangélique </w:t>
      </w:r>
      <w:r w:rsidR="009E1418">
        <w:rPr>
          <w:rStyle w:val="IntensiveHervorhebung"/>
        </w:rPr>
        <w:t xml:space="preserve">de </w:t>
      </w:r>
      <w:r>
        <w:rPr>
          <w:rStyle w:val="IntensiveHervorhebung"/>
        </w:rPr>
        <w:t>[nom, adresse]</w:t>
      </w:r>
    </w:p>
    <w:p w14:paraId="78CDA00F" w14:textId="78CAE555" w:rsidR="00B743A5" w:rsidRPr="004E280A" w:rsidRDefault="004E280A" w:rsidP="004E280A">
      <w:r>
        <w:t>représentée par le conseil de paroisse</w:t>
      </w:r>
    </w:p>
    <w:p w14:paraId="03825970" w14:textId="77777777" w:rsidR="00B743A5" w:rsidRPr="004E280A" w:rsidRDefault="00B743A5" w:rsidP="004E280A"/>
    <w:p w14:paraId="3AADC613" w14:textId="0974B796" w:rsidR="00B743A5" w:rsidRPr="004E280A" w:rsidRDefault="00B743A5" w:rsidP="004E280A">
      <w:r>
        <w:t xml:space="preserve">et </w:t>
      </w:r>
    </w:p>
    <w:p w14:paraId="37949D12" w14:textId="77777777" w:rsidR="00B743A5" w:rsidRPr="004E280A" w:rsidRDefault="00B743A5" w:rsidP="004E280A"/>
    <w:p w14:paraId="5B5A9108" w14:textId="7AD33D1A" w:rsidR="00B743A5" w:rsidRPr="004E280A" w:rsidRDefault="004E280A" w:rsidP="004E280A">
      <w:pPr>
        <w:rPr>
          <w:rStyle w:val="IntensiveHervorhebung"/>
        </w:rPr>
      </w:pPr>
      <w:r>
        <w:rPr>
          <w:rStyle w:val="IntensiveHervorhebung"/>
        </w:rPr>
        <w:t>[Nom de l’EMS, adresse]</w:t>
      </w:r>
    </w:p>
    <w:p w14:paraId="3C7AC369" w14:textId="2EA9FAE1" w:rsidR="00B743A5" w:rsidRPr="004E280A" w:rsidRDefault="00B743A5" w:rsidP="004E280A">
      <w:r>
        <w:t xml:space="preserve">représenté par [...] </w:t>
      </w:r>
    </w:p>
    <w:p w14:paraId="4CA77560" w14:textId="77777777" w:rsidR="00B743A5" w:rsidRPr="004E280A" w:rsidRDefault="00B743A5" w:rsidP="004E280A"/>
    <w:p w14:paraId="41848021" w14:textId="797E1B17" w:rsidR="004E280A" w:rsidRPr="009D3E6A" w:rsidRDefault="004E280A" w:rsidP="004E280A">
      <w:pPr>
        <w:pStyle w:val="berschrift3"/>
        <w:rPr>
          <w:rFonts w:eastAsia="Arial"/>
        </w:rPr>
      </w:pPr>
      <w:r>
        <w:t>Objet</w:t>
      </w:r>
    </w:p>
    <w:p w14:paraId="2AE0BA77" w14:textId="3A4D54FD" w:rsidR="00EF0920" w:rsidRDefault="00D27F13" w:rsidP="00477A99">
      <w:pPr>
        <w:rPr>
          <w:rFonts w:eastAsia="Arial"/>
        </w:rPr>
      </w:pPr>
      <w:r>
        <w:t xml:space="preserve">La </w:t>
      </w:r>
      <w:r w:rsidR="004E280A">
        <w:t>présent</w:t>
      </w:r>
      <w:r>
        <w:t>e</w:t>
      </w:r>
      <w:r w:rsidR="004E280A">
        <w:t xml:space="preserve"> </w:t>
      </w:r>
      <w:r>
        <w:t xml:space="preserve">convention </w:t>
      </w:r>
      <w:r w:rsidR="004E280A">
        <w:t xml:space="preserve">règle l’utilisation et l’intégration du poste pastoral spécialisé </w:t>
      </w:r>
      <w:r w:rsidR="006E2058">
        <w:t>en</w:t>
      </w:r>
      <w:r w:rsidR="004E280A">
        <w:t xml:space="preserve"> aumônerie en EMS de la paroisse de [NOM] </w:t>
      </w:r>
      <w:r w:rsidR="00B51C56">
        <w:t>dans</w:t>
      </w:r>
      <w:r w:rsidR="004E280A">
        <w:t xml:space="preserve"> l’aumônerie œcuménique d</w:t>
      </w:r>
      <w:r w:rsidR="00B51C56">
        <w:t>e l’</w:t>
      </w:r>
      <w:r w:rsidR="004E280A">
        <w:t>[EMS NN]. La «</w:t>
      </w:r>
      <w:r w:rsidR="00B51C56">
        <w:rPr>
          <w:rFonts w:ascii="Arial" w:hAnsi="Arial" w:cs="Arial"/>
        </w:rPr>
        <w:t> </w:t>
      </w:r>
      <w:r w:rsidR="004E280A">
        <w:t xml:space="preserve">Stratégie de la Conférence interconfessionnelle des </w:t>
      </w:r>
      <w:r w:rsidR="00F31A22">
        <w:t>É</w:t>
      </w:r>
      <w:r w:rsidR="004E280A">
        <w:t>glises nationales et des communautés israélites du canton de Berne (IKK-CIC) concernant l’aumônerie œcuménique dans les EMS du canton de Berne</w:t>
      </w:r>
      <w:r w:rsidR="00B51C56">
        <w:rPr>
          <w:rFonts w:ascii="Arial" w:hAnsi="Arial" w:cs="Arial"/>
        </w:rPr>
        <w:t> </w:t>
      </w:r>
      <w:r w:rsidR="004E280A">
        <w:t>» et le document «</w:t>
      </w:r>
      <w:r w:rsidR="00B51C56">
        <w:rPr>
          <w:rFonts w:ascii="Arial" w:hAnsi="Arial" w:cs="Arial"/>
        </w:rPr>
        <w:t> </w:t>
      </w:r>
      <w:r w:rsidR="004E280A">
        <w:t>Aumônerie dans les EMS.  Référentiel de prestations et critères de qualité</w:t>
      </w:r>
      <w:r w:rsidR="00B51C56">
        <w:rPr>
          <w:rFonts w:ascii="Arial" w:hAnsi="Arial" w:cs="Arial"/>
        </w:rPr>
        <w:t> </w:t>
      </w:r>
      <w:r w:rsidR="004E280A">
        <w:t>» de l’IKK-CIC [ainsi que la stratégie ...</w:t>
      </w:r>
      <w:r w:rsidR="00A05C71">
        <w:t xml:space="preserve"> </w:t>
      </w:r>
      <w:r w:rsidR="004E280A">
        <w:t>[s’il en existe une dans l’EMS]</w:t>
      </w:r>
      <w:r w:rsidR="006E2058">
        <w:t>]</w:t>
      </w:r>
      <w:r w:rsidR="004E280A">
        <w:t xml:space="preserve"> font partie intégrante </w:t>
      </w:r>
      <w:r w:rsidR="0058360D">
        <w:t>de la présente convention</w:t>
      </w:r>
      <w:r w:rsidR="004E280A">
        <w:t xml:space="preserve">. </w:t>
      </w:r>
    </w:p>
    <w:p w14:paraId="2E471966" w14:textId="77777777" w:rsidR="00456500" w:rsidRPr="00036A56" w:rsidRDefault="00456500" w:rsidP="00477A99">
      <w:pPr>
        <w:rPr>
          <w:rFonts w:eastAsia="Arial"/>
          <w:lang w:eastAsia="de-CH"/>
        </w:rPr>
      </w:pPr>
    </w:p>
    <w:p w14:paraId="7CE28515" w14:textId="0C783241" w:rsidR="00456500" w:rsidRPr="009D3E6A" w:rsidRDefault="00456500" w:rsidP="004405BB">
      <w:pPr>
        <w:rPr>
          <w:rFonts w:eastAsia="Arial"/>
        </w:rPr>
      </w:pPr>
      <w:r>
        <w:t>L’aumônerie en EMS se conçoit comme un espace de rencontre professionnel voué à l’attention portée à l’autre. Elle est à la disposition des résidentes et résidents et de leurs proches ainsi que des collaborateurs et collaboratrices, indépendamment de leur croyance, religion et</w:t>
      </w:r>
      <w:r w:rsidR="00B51C56">
        <w:t xml:space="preserve"> vision du monde</w:t>
      </w:r>
      <w:r>
        <w:t xml:space="preserve">. Elle partage des préoccupations religieuses et spirituelles, et offre un accompagnement dans des situations difficiles. Elle fait partie intégrante de l'approche interprofessionnelle des soins et est soumise au devoir de discrétion.  Le profil, la position et les tâches de l’aumônerie en EMS sont décrits dans la stratégie IKK-CIC et dans le référentiel de prestations. </w:t>
      </w:r>
    </w:p>
    <w:p w14:paraId="5747FC03" w14:textId="4609B033" w:rsidR="004B4EDB" w:rsidRDefault="00C043C0" w:rsidP="004B4EDB">
      <w:pPr>
        <w:pStyle w:val="berschrift3"/>
      </w:pPr>
      <w:r>
        <w:t>Taux du poste de l’aumônerie en EMS dans [EMS]</w:t>
      </w:r>
    </w:p>
    <w:p w14:paraId="456F37F6" w14:textId="354D5873" w:rsidR="00561331" w:rsidRDefault="00C043C0" w:rsidP="004E280A">
      <w:r>
        <w:t xml:space="preserve">L’Église nationale réformée, au travers de la paroisse réformée évangélique [NN], met à la disposition de [EMS NN] [x] pour cent de poste pastoral spécialisé pour l’aumônerie en EMS. </w:t>
      </w:r>
    </w:p>
    <w:p w14:paraId="19CD490A" w14:textId="77777777" w:rsidR="00561331" w:rsidRDefault="00561331" w:rsidP="004E280A"/>
    <w:p w14:paraId="778B7843" w14:textId="7346FFC0" w:rsidR="00B743A5" w:rsidRPr="004E280A" w:rsidRDefault="00C043C0" w:rsidP="004E280A">
      <w:r>
        <w:t>L’[EMS NN] finance [x] pour cent de poste supplémentaires. Ces mesures permettent de mettre en place et maintenir [x]% de poste pour l’aumônerie en EMS dans</w:t>
      </w:r>
      <w:r w:rsidR="00FB72EB">
        <w:t xml:space="preserve"> l’EMS</w:t>
      </w:r>
      <w:r>
        <w:t xml:space="preserve"> [</w:t>
      </w:r>
      <w:r w:rsidR="0041720D" w:rsidRPr="0041720D">
        <w:t>nom de l’EMS</w:t>
      </w:r>
      <w:r>
        <w:t xml:space="preserve">]. </w:t>
      </w:r>
      <w:r w:rsidR="0041720D">
        <w:t xml:space="preserve"> </w:t>
      </w:r>
    </w:p>
    <w:p w14:paraId="49643BFC" w14:textId="70E7BF74" w:rsidR="00C043C0" w:rsidRDefault="00512CA4" w:rsidP="00C043C0">
      <w:pPr>
        <w:pStyle w:val="berschrift3"/>
      </w:pPr>
      <w:r>
        <w:lastRenderedPageBreak/>
        <w:t>Engagement et compétences</w:t>
      </w:r>
    </w:p>
    <w:p w14:paraId="6C84BA77" w14:textId="717A9243" w:rsidR="00561331" w:rsidRDefault="00C043C0" w:rsidP="004E280A">
      <w:r>
        <w:t>Le conseil de paroisse de la paroisse réformée évangélique est l’autorité d’engagement de la pasteure ou du pasteur chargé de l'aumônerie en EMS. L'employeuse est l’Église nationale réformée. La pasteure ou le pasteur engagé entretient des rapports de service régis par le droit public avec la paroisse et l’Église nationale réformée. L'engagement est conclu conformément au règlement du personnel pour le corps pastoral du 29 mai 2018 (RPCp</w:t>
      </w:r>
      <w:r w:rsidR="007102C1">
        <w:rPr>
          <w:rFonts w:ascii="Arial" w:hAnsi="Arial" w:cs="Arial"/>
        </w:rPr>
        <w:t> </w:t>
      </w:r>
      <w:r>
        <w:t xml:space="preserve">; RLE 41.010) et à ses dispositions d’exécution (y compris caisse de pension). </w:t>
      </w:r>
    </w:p>
    <w:p w14:paraId="07AB20EF" w14:textId="4DDB22B4" w:rsidR="00B743A5" w:rsidRDefault="00354BC0" w:rsidP="004E280A">
      <w:r>
        <w:t xml:space="preserve">Il s'ensuit que la conclusion </w:t>
      </w:r>
      <w:r w:rsidR="003A2D7C">
        <w:t>de la présente convention</w:t>
      </w:r>
      <w:r>
        <w:t xml:space="preserve"> ne crée </w:t>
      </w:r>
      <w:r w:rsidR="00B51C56">
        <w:t>pas de</w:t>
      </w:r>
      <w:r>
        <w:t xml:space="preserve"> rapport</w:t>
      </w:r>
      <w:r w:rsidR="00B51C56">
        <w:t>s</w:t>
      </w:r>
      <w:r>
        <w:t xml:space="preserve"> de travail entre l’[EMS NN] et la pasteure ou le pasteur. </w:t>
      </w:r>
      <w:r w:rsidR="00B51C56">
        <w:t>D</w:t>
      </w:r>
      <w:r>
        <w:t xml:space="preserve">es rapports de travail existent exclusivement entre la [paroisse </w:t>
      </w:r>
      <w:r w:rsidR="00EC0265">
        <w:t xml:space="preserve">de </w:t>
      </w:r>
      <w:r>
        <w:t>NN], l’Église nationale réformée et l’aumônière ou l’aumônier en EMS. Le droit de donner des instructions sur des questions relevant du droit du personnel appartient au conseil de paroisse.</w:t>
      </w:r>
    </w:p>
    <w:p w14:paraId="34BA7DD1" w14:textId="77777777" w:rsidR="00FD187A" w:rsidRPr="004E280A" w:rsidRDefault="00FD187A" w:rsidP="004E280A"/>
    <w:p w14:paraId="43CFAE00" w14:textId="1F092E3F" w:rsidR="00FD187A" w:rsidRDefault="00FD187A" w:rsidP="00C043C0">
      <w:r>
        <w:t xml:space="preserve">L’[EMS NN] règle lui-même la subordination de la titulaire ou du titulaire du poste pour les questions organisationnelles. L’[EMS NN] attribue un poste de travail à l’aumônière ou à l’aumônier en EMS, règle son intégration dans les procédures de l’EMS, et veille à une information efficace sur l’offre de l’aumônerie. L’EMS a le droit de donner des instructions quant à l’organisation de la prestation (p. ex. lieux de travail et tâches prioritaires), dans la mesure où elles s’inscrivent dans le cadre des bases susmentionnées et du descriptif de poste signé par toutes les parties à </w:t>
      </w:r>
      <w:r w:rsidR="00240BA6">
        <w:t>la convention</w:t>
      </w:r>
      <w:r>
        <w:t xml:space="preserve"> et par l'aumônière ou l’aumônier. </w:t>
      </w:r>
    </w:p>
    <w:p w14:paraId="2E3B94BC" w14:textId="77777777" w:rsidR="00A27697" w:rsidRDefault="00A27697" w:rsidP="00C043C0"/>
    <w:p w14:paraId="394EA4D3" w14:textId="7794DA48" w:rsidR="00A27697" w:rsidRDefault="00A27697" w:rsidP="00C043C0">
      <w:r>
        <w:t>L’EMS met gratuitement à la disposition de l’aumônière ou de l'aumônier en EMS l’infrastructure nécessaire (accès à l’internet et l’intranet, compte de courriel personnel et messagerie web, [téléphone, ordinateur portable], clé, etc.).</w:t>
      </w:r>
    </w:p>
    <w:p w14:paraId="6FF763C7" w14:textId="6138317F" w:rsidR="00C043C0" w:rsidRPr="00C043C0" w:rsidRDefault="00FD187A" w:rsidP="00354BC0">
      <w:pPr>
        <w:pStyle w:val="berschrift3"/>
      </w:pPr>
      <w:r>
        <w:t>Prestations à fournir</w:t>
      </w:r>
    </w:p>
    <w:p w14:paraId="007CC869" w14:textId="7395831F" w:rsidR="001D7696" w:rsidRDefault="00C20EB6" w:rsidP="00FD187A">
      <w:r>
        <w:t>Les prestations à fournir par l’aumônière ou l’aumônier sont consignées dans un descriptif de poste. Les tâches indiquées dans la stratégie IKK-CIC et dans le référentiel de prestations y sont réparties en fonction de l’emploi concerné</w:t>
      </w:r>
      <w:r w:rsidR="006E2058">
        <w:t>.</w:t>
      </w:r>
      <w:r>
        <w:t xml:space="preserve"> </w:t>
      </w:r>
      <w:r w:rsidR="006E2058">
        <w:t xml:space="preserve">Est compétent </w:t>
      </w:r>
      <w:r w:rsidR="00A561A7">
        <w:t>en la matière</w:t>
      </w:r>
      <w:r w:rsidR="006E2058">
        <w:t xml:space="preserve"> le</w:t>
      </w:r>
      <w:r>
        <w:t xml:space="preserve"> conseil de paroisse de [nom de la paroisse], en tant qu’autorité d’engagement. Le contenu du descriptif du poste est élaboré en collaboration avec l’aumônière ou l’aumônier en EMS concerné et l’[EMS NN], sur la base du modèle de descriptif de poste de l’Église nationale réformée pour l’aumônerie en EMS fondé sur les décisions de la commission de l’aumônerie en EMS de l’IKK-CIC. Le descriptif de poste doit être approuvé par le service compétent de l’Église nationale réformée, et est signé par toutes les parties à </w:t>
      </w:r>
      <w:r w:rsidR="00E6344A">
        <w:t>la convention</w:t>
      </w:r>
      <w:r>
        <w:t xml:space="preserve"> ainsi que par l’aumônière ou l’aumônier. Il peut être adapté d’un commun accord.</w:t>
      </w:r>
    </w:p>
    <w:p w14:paraId="67567017" w14:textId="305FA941" w:rsidR="001D7696" w:rsidRDefault="001D7696" w:rsidP="001D7696">
      <w:pPr>
        <w:pStyle w:val="berschrift3"/>
      </w:pPr>
      <w:r>
        <w:t>Entretiens d’évaluation</w:t>
      </w:r>
    </w:p>
    <w:p w14:paraId="0F465AF3" w14:textId="15556022" w:rsidR="007E4787" w:rsidRDefault="00B51C56" w:rsidP="001D7696">
      <w:r>
        <w:t>Une fois par année, l</w:t>
      </w:r>
      <w:r w:rsidR="007E4787">
        <w:t>a direction de l’EMS ou une personne interlocutrice déléguée par celle-ci convoque la paroisse et la pasteure ou le pasteur à une réunion commune consacrée à un échange sur la collaboration.</w:t>
      </w:r>
    </w:p>
    <w:p w14:paraId="3B97E433" w14:textId="77777777" w:rsidR="007E4787" w:rsidRDefault="007E4787" w:rsidP="001D7696"/>
    <w:p w14:paraId="098F6FBF" w14:textId="3F217920" w:rsidR="001D7696" w:rsidRDefault="001D7696" w:rsidP="001D7696">
      <w:r>
        <w:lastRenderedPageBreak/>
        <w:t>En perspective de l'entretien d’évaluation ordinaire, la direction de l’EMS peut envoyer chaque année jusqu’au [...] au conseil de paroisse des observations formulées par écrit sur l’activité d’aumônerie de la pasteure ou du pasteur.</w:t>
      </w:r>
    </w:p>
    <w:p w14:paraId="2EB0804A" w14:textId="26A893A9" w:rsidR="00512CA4" w:rsidRDefault="00512CA4" w:rsidP="00643E78">
      <w:pPr>
        <w:pStyle w:val="berschrift3"/>
      </w:pPr>
      <w:r>
        <w:t>Financement</w:t>
      </w:r>
    </w:p>
    <w:p w14:paraId="631A3B00" w14:textId="23E0B8A2" w:rsidR="00A27697" w:rsidRDefault="00512CA4" w:rsidP="00512CA4">
      <w:r>
        <w:t xml:space="preserve">L’Église nationale réformée finance les [x] pour cent de poste prévus pour l’aumônerie en EMS dans le cadre de la décision rendue. </w:t>
      </w:r>
    </w:p>
    <w:p w14:paraId="0A9A48B1" w14:textId="77777777" w:rsidR="00A27697" w:rsidRDefault="00A27697" w:rsidP="00512CA4"/>
    <w:p w14:paraId="78B1A1F6" w14:textId="160C0C5C" w:rsidR="00A27697" w:rsidRDefault="00A27697" w:rsidP="00512CA4">
      <w:r>
        <w:t xml:space="preserve">L’[EMS NN] prend en charge l’infrastructure nécessaire ainsi que les frais occasionnés par </w:t>
      </w:r>
      <w:r w:rsidR="00A561A7">
        <w:t>l</w:t>
      </w:r>
      <w:r>
        <w:t xml:space="preserve">es activités directement liées à l’aumônerie en EMS </w:t>
      </w:r>
      <w:r w:rsidR="00B51C56">
        <w:t>qui ont été</w:t>
      </w:r>
      <w:r>
        <w:t xml:space="preserve"> approuvés par la direction du site. Le décompte est établi par l’aumônière ou l’aumônier de l’EMS conformément au règlement de l’EMS sur le remboursement des frais. </w:t>
      </w:r>
    </w:p>
    <w:p w14:paraId="035251CB" w14:textId="77777777" w:rsidR="00A27697" w:rsidRDefault="00A27697" w:rsidP="00512CA4"/>
    <w:p w14:paraId="5D0E6B4C" w14:textId="3B8E9A03" w:rsidR="00512CA4" w:rsidRDefault="00512CA4" w:rsidP="00512CA4">
      <w:r>
        <w:t xml:space="preserve">La [paroisse </w:t>
      </w:r>
      <w:r w:rsidR="00D92D07">
        <w:t xml:space="preserve">de </w:t>
      </w:r>
      <w:r>
        <w:t xml:space="preserve">NN] met à disposition </w:t>
      </w:r>
      <w:r w:rsidR="00B51C56">
        <w:t>d</w:t>
      </w:r>
      <w:r>
        <w:t>es pourcentages de poste propres à la paroisse</w:t>
      </w:r>
      <w:r w:rsidR="00A561A7">
        <w:t xml:space="preserve"> pour les</w:t>
      </w:r>
      <w:r>
        <w:t xml:space="preserve"> pourcentages de poste supplémentaires convenus avec l’[EMS NN]. Les coûts de ces pourcentages sont à la charge de [</w:t>
      </w:r>
      <w:r w:rsidR="003B797C">
        <w:t>nom de l’</w:t>
      </w:r>
      <w:r>
        <w:t>EMS].</w:t>
      </w:r>
    </w:p>
    <w:p w14:paraId="47115124" w14:textId="5DF64876" w:rsidR="00FD187A" w:rsidRDefault="00512CA4" w:rsidP="00C043C0">
      <w:r>
        <w:t xml:space="preserve">Pour l'année 2026, ils s’élèvent à [coûts salariaux, montant brut], plus un forfait de 400 francs pour les frais administratifs. Demeurent réservées les adaptations de coûts consécutives à la compensation du renchérissement, aux augmentations d’échelons ou à d’autres décisions contraignantes de l’organe ecclésiastique compétant. La [paroisse </w:t>
      </w:r>
      <w:r w:rsidR="00BE63E4">
        <w:t xml:space="preserve">de </w:t>
      </w:r>
      <w:r>
        <w:t xml:space="preserve">NN] établit la facture à l’attention de l’[EMS NN]. Le paiement est effectué à l’avance, mensuellement. </w:t>
      </w:r>
    </w:p>
    <w:p w14:paraId="3F395E5E" w14:textId="77777777" w:rsidR="00C043C0" w:rsidRPr="004E280A" w:rsidRDefault="00C043C0" w:rsidP="00643E78">
      <w:pPr>
        <w:pStyle w:val="berschrift3"/>
      </w:pPr>
      <w:r>
        <w:t>Recrutement</w:t>
      </w:r>
    </w:p>
    <w:p w14:paraId="16E60C07" w14:textId="0C97A3D3" w:rsidR="00C043C0" w:rsidRPr="004E280A" w:rsidRDefault="00C043C0" w:rsidP="00C043C0">
      <w:r>
        <w:t>Le recrutement et l'engagement d’une pasteure ou d'un pasteur relèvent de la compétence de la paroisse. Avant l’engagement, la pasteure ou le pasteur est présenté aux responsables de l’EMS. L’EMS est invité à remettre une recommandation concernant l’engagement.  Si une commission de sélection est mise en place, une délégation de l’EMS y dispose d'un siège.  L’engagement est effectué par la paroisse. Les conditions d’engagement de l’Église nationale réformée et la procédure y afférente de l</w:t>
      </w:r>
      <w:r w:rsidR="00A561A7">
        <w:t>’</w:t>
      </w:r>
      <w:r>
        <w:t xml:space="preserve">Église et de la paroisse sont contraignantes.  </w:t>
      </w:r>
    </w:p>
    <w:p w14:paraId="41F8F11A" w14:textId="77777777" w:rsidR="00B743A5" w:rsidRPr="004E280A" w:rsidRDefault="00B743A5" w:rsidP="00643E78">
      <w:pPr>
        <w:pStyle w:val="berschrift3"/>
      </w:pPr>
      <w:r>
        <w:t>Durée</w:t>
      </w:r>
    </w:p>
    <w:p w14:paraId="5184C2B8" w14:textId="388BB778" w:rsidR="00B743A5" w:rsidRDefault="00A73321" w:rsidP="004E280A">
      <w:r>
        <w:t xml:space="preserve">La </w:t>
      </w:r>
      <w:r w:rsidR="00643E78">
        <w:t>présent</w:t>
      </w:r>
      <w:r>
        <w:t>e</w:t>
      </w:r>
      <w:r w:rsidR="00643E78">
        <w:t xml:space="preserve"> </w:t>
      </w:r>
      <w:r>
        <w:t xml:space="preserve">convention </w:t>
      </w:r>
      <w:r w:rsidR="00643E78">
        <w:t xml:space="preserve">entre en vigueur le [Date] et est valable jusqu’au 31 décembre 2031. </w:t>
      </w:r>
      <w:r w:rsidR="00B80EFA">
        <w:t xml:space="preserve">Elle </w:t>
      </w:r>
      <w:r w:rsidR="00643E78">
        <w:t>peut être résilié</w:t>
      </w:r>
      <w:r w:rsidR="00B80EFA">
        <w:t>e</w:t>
      </w:r>
      <w:r w:rsidR="00643E78">
        <w:t xml:space="preserve"> par écrit avant l'échéance </w:t>
      </w:r>
      <w:r w:rsidR="003D59E9">
        <w:t>de la convention</w:t>
      </w:r>
      <w:r w:rsidR="00643E78">
        <w:t xml:space="preserve"> pour la fin d'une année civile, moyennant un préavis de six mois. En cas de changement de titulaire du poste, les deux parties se réservent le droit de résilier </w:t>
      </w:r>
      <w:r w:rsidR="00811844">
        <w:t xml:space="preserve">la convention </w:t>
      </w:r>
      <w:r w:rsidR="00643E78">
        <w:t>hors délai, pour la fin des rapports de travail de la personne concernée.</w:t>
      </w:r>
    </w:p>
    <w:p w14:paraId="5821C0D1" w14:textId="77777777" w:rsidR="005920D6" w:rsidRDefault="005920D6" w:rsidP="004E280A"/>
    <w:p w14:paraId="6B278457" w14:textId="40B85990" w:rsidR="00C0375B" w:rsidRDefault="005920D6" w:rsidP="004E280A">
      <w:r>
        <w:t>L’EMS [NN] s'engage à informer rapidement la paroisse</w:t>
      </w:r>
      <w:r w:rsidR="008A5984">
        <w:t xml:space="preserve"> de </w:t>
      </w:r>
      <w:r>
        <w:t xml:space="preserve">[NN] et l’Église nationale réformée des changements apportés dans l’organisation de l’EMS (p. ex. changement de lieu, diminution ou augmentation du nombre de places d'accueil selon la liste des EMS du canton, </w:t>
      </w:r>
      <w:r w:rsidR="005F6AE7" w:rsidRPr="005F6AE7">
        <w:t xml:space="preserve">réduction temporaire ou report </w:t>
      </w:r>
      <w:r w:rsidR="00483D6A">
        <w:t>des</w:t>
      </w:r>
      <w:r w:rsidR="00F968A3">
        <w:t xml:space="preserve"> places d'accueil</w:t>
      </w:r>
      <w:r w:rsidR="00F968A3" w:rsidRPr="005F6AE7">
        <w:t xml:space="preserve"> </w:t>
      </w:r>
      <w:r w:rsidR="005F6AE7" w:rsidRPr="005F6AE7">
        <w:t>en raison de travaux de rénovation</w:t>
      </w:r>
      <w:r w:rsidR="00483D6A">
        <w:t xml:space="preserve"> </w:t>
      </w:r>
      <w:r>
        <w:t xml:space="preserve">etc.). Ces changements peuvent avoir des conséquences sur l’attribution des postes pastoraux.  </w:t>
      </w:r>
    </w:p>
    <w:p w14:paraId="461DF814" w14:textId="77777777" w:rsidR="00C0375B" w:rsidRDefault="00C0375B" w:rsidP="00C0375B">
      <w:pPr>
        <w:pStyle w:val="berschrift3"/>
      </w:pPr>
      <w:r>
        <w:lastRenderedPageBreak/>
        <w:t>Devoir de discrétion et protection des données</w:t>
      </w:r>
    </w:p>
    <w:p w14:paraId="18B8B380" w14:textId="1F18545A" w:rsidR="008A65DA" w:rsidRDefault="00C0375B" w:rsidP="00C0375B">
      <w:r>
        <w:t xml:space="preserve">Dans le cadre de son activité dans les locaux de l’EMS, la personne en charge de l’aumônerie peut avoir connaissance d’informations sensibles concernant la clientèle ainsi que d’autres secrets d’affaires. En tant que pasteure ou pasteur, elle est tenue de par sa profession au devoir de discrétion et au secret de fonction. En outre, elle s'engage à respecter les dispositions de l’EMS en matière de protection des données </w:t>
      </w:r>
      <w:r w:rsidR="004A4525">
        <w:t>lorsque celles-ci vont</w:t>
      </w:r>
      <w:r>
        <w:t xml:space="preserve"> au-delà </w:t>
      </w:r>
      <w:r w:rsidR="000F2A0A">
        <w:t>de la présente convention</w:t>
      </w:r>
      <w:r>
        <w:t xml:space="preserve">. </w:t>
      </w:r>
    </w:p>
    <w:p w14:paraId="06C2E7D1" w14:textId="75BE1857" w:rsidR="00C0375B" w:rsidRDefault="00C0375B" w:rsidP="00C0375B">
      <w:r>
        <w:t xml:space="preserve">La paroisse s'engage à traiter confidentiellement tous les secrets d'affaires dont elle a connaissance dans le contexte des rapports de travail de la titulaire ou du titulaire du poste.  </w:t>
      </w:r>
    </w:p>
    <w:p w14:paraId="01A44B7C" w14:textId="77777777" w:rsidR="00F94864" w:rsidRDefault="00F94864" w:rsidP="00C0375B"/>
    <w:p w14:paraId="7E43FA83" w14:textId="6D1784A6" w:rsidR="00C0375B" w:rsidRDefault="00C0375B" w:rsidP="00C0375B">
      <w:r>
        <w:t>Les parties reconnaissent que les données reçues et traitées dans le contexte de la fourniture des prestations contractuelles constituent des secrets d'affaires de l’autre partie</w:t>
      </w:r>
      <w:r w:rsidR="004A4525">
        <w:t>,</w:t>
      </w:r>
      <w:r>
        <w:t xml:space="preserve"> et qu’elles doivent en outre être traitées conformément aux dispositions respectives en vigueur en matière de protection des données.</w:t>
      </w:r>
    </w:p>
    <w:p w14:paraId="630C38BF" w14:textId="77777777" w:rsidR="00F94864" w:rsidRDefault="00F94864" w:rsidP="00C0375B"/>
    <w:p w14:paraId="0C494F65" w14:textId="2E6C3120" w:rsidR="00C0375B" w:rsidRPr="004E280A" w:rsidRDefault="00C0375B" w:rsidP="004E280A">
      <w:r>
        <w:t xml:space="preserve">Les dispositions relatives au devoir de discrétion et à la protection des données </w:t>
      </w:r>
      <w:r w:rsidR="004A4525">
        <w:t>restent valables</w:t>
      </w:r>
      <w:r>
        <w:t xml:space="preserve"> </w:t>
      </w:r>
      <w:r w:rsidR="00F31A22">
        <w:t>sans restriction</w:t>
      </w:r>
      <w:r w:rsidR="004A4525">
        <w:t xml:space="preserve"> également</w:t>
      </w:r>
      <w:r>
        <w:t xml:space="preserve"> après la fin du contrat.</w:t>
      </w:r>
    </w:p>
    <w:p w14:paraId="5EFD2CCE" w14:textId="5487389B" w:rsidR="00475224" w:rsidRDefault="00475224" w:rsidP="00475224">
      <w:pPr>
        <w:pStyle w:val="berschrift3"/>
      </w:pPr>
      <w:r>
        <w:t>Dispositions finales</w:t>
      </w:r>
    </w:p>
    <w:p w14:paraId="31ACCEC0" w14:textId="0368B3CD" w:rsidR="00475224" w:rsidRDefault="00475224" w:rsidP="00475224">
      <w:r>
        <w:t xml:space="preserve">Toute modification </w:t>
      </w:r>
      <w:r w:rsidR="00E710C1">
        <w:t>de la présente convention</w:t>
      </w:r>
      <w:r>
        <w:t xml:space="preserve"> doit revêtir la forme écrite. </w:t>
      </w:r>
    </w:p>
    <w:p w14:paraId="4D847583" w14:textId="77777777" w:rsidR="00475224" w:rsidRDefault="00475224" w:rsidP="00475224">
      <w:r>
        <w:t xml:space="preserve">En cas de litige, les parties s'engagent à rechercher d’abord une solution négociée avant de recourir aux voies de droit. </w:t>
      </w:r>
    </w:p>
    <w:p w14:paraId="3CA20AE6" w14:textId="62C66E4D" w:rsidR="00643E78" w:rsidRDefault="00441154" w:rsidP="00475224">
      <w:r>
        <w:t>La présente convention</w:t>
      </w:r>
      <w:r w:rsidR="00475224">
        <w:t xml:space="preserve"> est soumis</w:t>
      </w:r>
      <w:r w:rsidR="0080625E">
        <w:t>e</w:t>
      </w:r>
      <w:r w:rsidR="00475224">
        <w:t xml:space="preserve"> au droit suisse, et le for juridique exclusif est</w:t>
      </w:r>
      <w:r w:rsidR="004A4525">
        <w:t xml:space="preserve"> à</w:t>
      </w:r>
      <w:r w:rsidR="00475224">
        <w:t xml:space="preserve"> [lieu de la paroisse].</w:t>
      </w:r>
    </w:p>
    <w:p w14:paraId="4DD20B63" w14:textId="77777777" w:rsidR="007B6FCC" w:rsidRDefault="007B6FCC" w:rsidP="00475224"/>
    <w:p w14:paraId="4F08EFDC" w14:textId="77777777" w:rsidR="00B743A5" w:rsidRPr="004E280A" w:rsidRDefault="00B743A5" w:rsidP="004E280A"/>
    <w:p w14:paraId="24E6A24A" w14:textId="68DFC75E" w:rsidR="00B743A5" w:rsidRPr="004E280A" w:rsidRDefault="00643E78" w:rsidP="004E280A">
      <w:r>
        <w:t xml:space="preserve">Lieu, date </w:t>
      </w:r>
      <w:r>
        <w:tab/>
      </w:r>
      <w:r>
        <w:tab/>
      </w:r>
      <w:r>
        <w:tab/>
      </w:r>
      <w:r>
        <w:tab/>
      </w:r>
      <w:r>
        <w:tab/>
      </w:r>
      <w:r w:rsidR="001B198F">
        <w:tab/>
      </w:r>
      <w:r>
        <w:t>Lieu, date</w:t>
      </w:r>
    </w:p>
    <w:p w14:paraId="1BF93A97" w14:textId="77777777" w:rsidR="00B743A5" w:rsidRPr="004E280A" w:rsidRDefault="00B743A5" w:rsidP="004E280A"/>
    <w:p w14:paraId="434974B8" w14:textId="77777777" w:rsidR="00B743A5" w:rsidRPr="004E280A" w:rsidRDefault="00B743A5" w:rsidP="004E280A"/>
    <w:p w14:paraId="4BD2E0CA" w14:textId="533255B6" w:rsidR="00253114" w:rsidRDefault="00643E78" w:rsidP="004E280A">
      <w:r>
        <w:t xml:space="preserve">Conseil de paroisse </w:t>
      </w:r>
      <w:r w:rsidR="000C3987">
        <w:t xml:space="preserve">de </w:t>
      </w:r>
      <w:r>
        <w:t>NN]</w:t>
      </w:r>
      <w:r>
        <w:tab/>
      </w:r>
      <w:r>
        <w:tab/>
      </w:r>
      <w:r>
        <w:tab/>
      </w:r>
      <w:r w:rsidR="001B198F">
        <w:tab/>
      </w:r>
      <w:r>
        <w:t>EMS NN</w:t>
      </w:r>
    </w:p>
    <w:p w14:paraId="09C688E9" w14:textId="77777777" w:rsidR="00643E78" w:rsidRDefault="00643E78" w:rsidP="004E280A"/>
    <w:p w14:paraId="59BA03AE" w14:textId="77777777" w:rsidR="00643E78" w:rsidRDefault="00643E78" w:rsidP="004E280A"/>
    <w:p w14:paraId="31C2FDDC" w14:textId="77777777" w:rsidR="00643E78" w:rsidRPr="004E280A" w:rsidRDefault="00643E78" w:rsidP="00643E78">
      <w:commentRangeStart w:id="0"/>
      <w:r>
        <w:t xml:space="preserve">[Lieu, date] </w:t>
      </w:r>
      <w:r>
        <w:tab/>
      </w:r>
      <w:r>
        <w:tab/>
      </w:r>
      <w:r>
        <w:tab/>
      </w:r>
      <w:r>
        <w:tab/>
      </w:r>
      <w:r>
        <w:tab/>
      </w:r>
      <w:r>
        <w:tab/>
        <w:t>[Lieu, date]</w:t>
      </w:r>
    </w:p>
    <w:p w14:paraId="1146818F" w14:textId="77777777" w:rsidR="00643E78" w:rsidRPr="004E280A" w:rsidRDefault="00643E78" w:rsidP="00643E78"/>
    <w:p w14:paraId="58E5053E" w14:textId="77777777" w:rsidR="00643E78" w:rsidRPr="004E280A" w:rsidRDefault="00643E78" w:rsidP="00643E78"/>
    <w:p w14:paraId="65070180" w14:textId="33C18F72" w:rsidR="00643E78" w:rsidRDefault="00643E78" w:rsidP="00643E78">
      <w:r>
        <w:t xml:space="preserve">[Conseil de paroisse </w:t>
      </w:r>
      <w:r w:rsidR="00967982">
        <w:t xml:space="preserve">de </w:t>
      </w:r>
      <w:r>
        <w:t>NN]</w:t>
      </w:r>
      <w:r>
        <w:tab/>
      </w:r>
      <w:r>
        <w:tab/>
      </w:r>
      <w:r>
        <w:tab/>
        <w:t>[EMS NN]</w:t>
      </w:r>
      <w:commentRangeEnd w:id="0"/>
      <w:r w:rsidR="001B198F">
        <w:rPr>
          <w:rStyle w:val="Kommentarzeichen"/>
          <w:sz w:val="24"/>
          <w:szCs w:val="24"/>
        </w:rPr>
        <w:commentReference w:id="0"/>
      </w:r>
    </w:p>
    <w:p w14:paraId="6394E2E7" w14:textId="77777777" w:rsidR="007E7044" w:rsidRDefault="007E7044" w:rsidP="00643E78"/>
    <w:p w14:paraId="7F1C0051" w14:textId="77777777" w:rsidR="007E7044" w:rsidRDefault="007E7044" w:rsidP="00643E78"/>
    <w:p w14:paraId="5504085A" w14:textId="3AAF7A6D" w:rsidR="00D27BCA" w:rsidRPr="004E280A" w:rsidRDefault="007E7044" w:rsidP="00D27BCA">
      <w:r>
        <w:t xml:space="preserve">Lieu, date </w:t>
      </w:r>
      <w:r>
        <w:tab/>
      </w:r>
      <w:r>
        <w:tab/>
      </w:r>
      <w:r>
        <w:tab/>
      </w:r>
      <w:r>
        <w:tab/>
      </w:r>
      <w:r>
        <w:tab/>
      </w:r>
      <w:r>
        <w:tab/>
        <w:t xml:space="preserve">Lieu, date </w:t>
      </w:r>
    </w:p>
    <w:p w14:paraId="16C138D8" w14:textId="77777777" w:rsidR="00D27BCA" w:rsidRPr="004E280A" w:rsidRDefault="00D27BCA" w:rsidP="00D27BCA"/>
    <w:p w14:paraId="0DAE6946" w14:textId="77777777" w:rsidR="00D27BCA" w:rsidRPr="004E280A" w:rsidRDefault="00D27BCA" w:rsidP="00D27BCA"/>
    <w:p w14:paraId="44FD28E0" w14:textId="6F095FB0" w:rsidR="00643E78" w:rsidRDefault="00105C71" w:rsidP="00D27BCA">
      <w:r>
        <w:t>Églises réformées Berne-Jura-Soleure</w:t>
      </w:r>
      <w:r w:rsidR="00D27BCA">
        <w:tab/>
      </w:r>
      <w:r w:rsidR="00D27BCA">
        <w:tab/>
      </w:r>
      <w:r>
        <w:t>Églises réformées Berne-Jura-Soleure</w:t>
      </w:r>
    </w:p>
    <w:p w14:paraId="4003DCA7" w14:textId="5AD1F871" w:rsidR="003A183E" w:rsidRPr="003A183E" w:rsidRDefault="003A183E" w:rsidP="003A183E">
      <w:pPr>
        <w:rPr>
          <w:b/>
          <w:bCs/>
        </w:rPr>
      </w:pPr>
      <w:r w:rsidRPr="003A183E">
        <w:t>Pôle Ressources</w:t>
      </w:r>
      <w:r>
        <w:t>/Personnel</w:t>
      </w:r>
      <w:r>
        <w:tab/>
      </w:r>
      <w:r>
        <w:tab/>
      </w:r>
      <w:r>
        <w:tab/>
      </w:r>
      <w:r w:rsidRPr="003A183E">
        <w:t>Pôle Monde</w:t>
      </w:r>
    </w:p>
    <w:p w14:paraId="0CC7FE17" w14:textId="6F34C84F" w:rsidR="003A183E" w:rsidRPr="004E280A" w:rsidRDefault="003A183E" w:rsidP="00D27BCA"/>
    <w:sectPr w:rsidR="003A183E" w:rsidRPr="004E280A" w:rsidSect="00B743A5">
      <w:headerReference w:type="even" r:id="rId14"/>
      <w:headerReference w:type="default" r:id="rId15"/>
      <w:footerReference w:type="even" r:id="rId16"/>
      <w:footerReference w:type="default" r:id="rId17"/>
      <w:headerReference w:type="first" r:id="rId18"/>
      <w:footerReference w:type="first" r:id="rId19"/>
      <w:pgSz w:w="11905" w:h="16837"/>
      <w:pgMar w:top="2268" w:right="1134" w:bottom="1134"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ügli Matthias" w:date="2026-06-19T16:08:00Z" w:initials="MH">
    <w:p w14:paraId="507D1A47" w14:textId="77777777" w:rsidR="001B198F" w:rsidRDefault="001B198F" w:rsidP="001B198F">
      <w:pPr>
        <w:pStyle w:val="Kommentartext"/>
      </w:pPr>
      <w:r>
        <w:rPr>
          <w:rStyle w:val="Kommentarzeichen"/>
        </w:rPr>
        <w:annotationRef/>
      </w:r>
      <w:r>
        <w:rPr>
          <w:color w:val="0E2841"/>
        </w:rPr>
        <w:t>Le nombre de signatures requises dépend de la personne morale concernée (entreprise, c'est-à-dire SA, SARL, paroisse, etc.). La question se pose alors de savoir qui est habilité à agir au nom d'une personne morale. Pour les SA et les SARL, cela est régi par le registre du commerce ; pour les paroisses, par leur règlement d'organisation respectif.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7D1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39FEBB" w16cex:dateUtc="2026-06-19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7D1A47" w16cid:durableId="3D39FE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E06D" w14:textId="77777777" w:rsidR="006A74D2" w:rsidRDefault="006A74D2" w:rsidP="004E280A">
      <w:r>
        <w:separator/>
      </w:r>
    </w:p>
  </w:endnote>
  <w:endnote w:type="continuationSeparator" w:id="0">
    <w:p w14:paraId="3C395678" w14:textId="77777777" w:rsidR="006A74D2" w:rsidRDefault="006A74D2" w:rsidP="004E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5B7F" w14:textId="77777777" w:rsidR="003F559D" w:rsidRDefault="003F55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21C3" w14:textId="77777777" w:rsidR="00B743A5" w:rsidRDefault="00B743A5" w:rsidP="004E280A">
    <w:pPr>
      <w:pStyle w:val="Fuzeile"/>
    </w:pPr>
    <w:r>
      <w:tab/>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Pr>
        <w:rStyle w:val="Seitenzahl"/>
        <w:rFonts w:cs="Arial"/>
        <w:sz w:val="16"/>
      </w:rPr>
      <w:t>3</w:t>
    </w:r>
    <w:r>
      <w:rPr>
        <w:rStyle w:val="Seitenzahl"/>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8220" w14:textId="77777777" w:rsidR="003F559D" w:rsidRDefault="003F55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F61F" w14:textId="77777777" w:rsidR="006A74D2" w:rsidRDefault="006A74D2" w:rsidP="004E280A">
      <w:r>
        <w:separator/>
      </w:r>
    </w:p>
  </w:footnote>
  <w:footnote w:type="continuationSeparator" w:id="0">
    <w:p w14:paraId="6DC7FE0C" w14:textId="77777777" w:rsidR="006A74D2" w:rsidRDefault="006A74D2" w:rsidP="004E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6EB" w14:textId="77777777" w:rsidR="003F559D" w:rsidRDefault="003F55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C8B7" w14:textId="455D6CE1" w:rsidR="0085345C" w:rsidRDefault="006A0ABC" w:rsidP="004E280A">
    <w:pPr>
      <w:pStyle w:val="Kopfzeile"/>
      <w:rPr>
        <w:color w:val="4C94D8" w:themeColor="text2" w:themeTint="80"/>
        <w:sz w:val="20"/>
        <w:szCs w:val="20"/>
      </w:rPr>
    </w:pPr>
    <w:r>
      <w:rPr>
        <w:noProof/>
        <w:color w:val="4C94D8" w:themeColor="text2" w:themeTint="80"/>
        <w:sz w:val="20"/>
        <w:szCs w:val="20"/>
      </w:rPr>
      <w:drawing>
        <wp:anchor distT="0" distB="0" distL="114300" distR="114300" simplePos="0" relativeHeight="251658240" behindDoc="0" locked="0" layoutInCell="1" allowOverlap="1" wp14:anchorId="47D70E72" wp14:editId="4E117F2D">
          <wp:simplePos x="0" y="0"/>
          <wp:positionH relativeFrom="column">
            <wp:posOffset>4500245</wp:posOffset>
          </wp:positionH>
          <wp:positionV relativeFrom="paragraph">
            <wp:posOffset>111760</wp:posOffset>
          </wp:positionV>
          <wp:extent cx="1967097" cy="571500"/>
          <wp:effectExtent l="0" t="0" r="0" b="0"/>
          <wp:wrapSquare wrapText="bothSides"/>
          <wp:docPr id="126390315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097"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94E" w:rsidRPr="00B8694E">
      <w:rPr>
        <w:color w:val="4C94D8" w:themeColor="text2" w:themeTint="80"/>
        <w:sz w:val="20"/>
        <w:szCs w:val="20"/>
      </w:rPr>
      <w:t xml:space="preserve"> </w:t>
    </w:r>
    <w:r w:rsidR="003A4966" w:rsidRPr="00F91E35">
      <w:rPr>
        <w:color w:val="4C94D8" w:themeColor="text2" w:themeTint="80"/>
        <w:sz w:val="20"/>
        <w:szCs w:val="20"/>
      </w:rPr>
      <w:t xml:space="preserve">[Logos paroisse, EMS et </w:t>
    </w:r>
    <w:r w:rsidR="002A7AE6" w:rsidRPr="00F91E35">
      <w:rPr>
        <w:color w:val="4C94D8" w:themeColor="text2" w:themeTint="80"/>
        <w:sz w:val="20"/>
        <w:szCs w:val="20"/>
      </w:rPr>
      <w:t>Églises</w:t>
    </w:r>
    <w:r w:rsidR="00D860DA" w:rsidRPr="00F91E35">
      <w:rPr>
        <w:color w:val="4C94D8" w:themeColor="text2" w:themeTint="80"/>
        <w:sz w:val="20"/>
        <w:szCs w:val="20"/>
      </w:rPr>
      <w:t xml:space="preserve"> réformées Berne-Jura-Soleure</w:t>
    </w:r>
    <w:r w:rsidR="003A4966" w:rsidRPr="00F91E35">
      <w:rPr>
        <w:color w:val="4C94D8" w:themeColor="text2" w:themeTint="80"/>
        <w:sz w:val="20"/>
        <w:szCs w:val="20"/>
      </w:rPr>
      <w:t xml:space="preserve">] </w:t>
    </w:r>
  </w:p>
  <w:p w14:paraId="507568C6" w14:textId="77777777" w:rsidR="006A0ABC" w:rsidRPr="00F91E35" w:rsidRDefault="006A0ABC" w:rsidP="004E280A">
    <w:pPr>
      <w:pStyle w:val="Kopfzeile"/>
      <w:rPr>
        <w:color w:val="4C94D8" w:themeColor="text2" w:themeTint="80"/>
        <w:sz w:val="20"/>
        <w:szCs w:val="20"/>
      </w:rPr>
    </w:pPr>
  </w:p>
  <w:p w14:paraId="77A45CBE" w14:textId="432C3F61" w:rsidR="0085345C" w:rsidRPr="00F91E35" w:rsidRDefault="003A4966" w:rsidP="004E280A">
    <w:pPr>
      <w:pStyle w:val="Kopfzeile"/>
      <w:rPr>
        <w:color w:val="4C94D8" w:themeColor="text2" w:themeTint="80"/>
        <w:sz w:val="20"/>
        <w:szCs w:val="20"/>
      </w:rPr>
    </w:pPr>
    <w:r w:rsidRPr="00F91E35">
      <w:rPr>
        <w:color w:val="4C94D8" w:themeColor="text2" w:themeTint="80"/>
        <w:sz w:val="20"/>
        <w:szCs w:val="20"/>
      </w:rPr>
      <w:t xml:space="preserve">Modèle de travail du </w:t>
    </w:r>
    <w:r w:rsidR="00F91E35">
      <w:rPr>
        <w:color w:val="4C94D8" w:themeColor="text2" w:themeTint="80"/>
        <w:sz w:val="20"/>
        <w:szCs w:val="20"/>
      </w:rPr>
      <w:t>12</w:t>
    </w:r>
    <w:r w:rsidRPr="00F91E35">
      <w:rPr>
        <w:color w:val="4C94D8" w:themeColor="text2" w:themeTint="80"/>
        <w:sz w:val="20"/>
        <w:szCs w:val="20"/>
      </w:rPr>
      <w:t xml:space="preserve"> </w:t>
    </w:r>
    <w:r w:rsidR="00F91E35">
      <w:rPr>
        <w:color w:val="4C94D8" w:themeColor="text2" w:themeTint="80"/>
        <w:sz w:val="20"/>
        <w:szCs w:val="20"/>
      </w:rPr>
      <w:t>juin</w:t>
    </w:r>
    <w:r w:rsidRPr="00F91E35">
      <w:rPr>
        <w:color w:val="4C94D8" w:themeColor="text2" w:themeTint="80"/>
        <w:sz w:val="20"/>
        <w:szCs w:val="20"/>
      </w:rPr>
      <w:t xml:space="preserve"> 2026</w:t>
    </w:r>
    <w:r w:rsidR="00F91E35">
      <w:rPr>
        <w:color w:val="4C94D8" w:themeColor="text2" w:themeTint="80"/>
        <w:sz w:val="20"/>
        <w:szCs w:val="20"/>
      </w:rPr>
      <w:t xml:space="preserve"> (</w:t>
    </w:r>
    <w:r w:rsidR="004E31BA" w:rsidRPr="004E31BA">
      <w:rPr>
        <w:color w:val="4C94D8" w:themeColor="text2" w:themeTint="80"/>
        <w:sz w:val="20"/>
        <w:szCs w:val="20"/>
      </w:rPr>
      <w:t>à adapter en fonction de la situation</w:t>
    </w:r>
    <w:r w:rsidR="00035494">
      <w:rPr>
        <w:color w:val="4C94D8" w:themeColor="text2" w:themeTint="80"/>
        <w:sz w:val="20"/>
        <w:szCs w:val="20"/>
      </w:rPr>
      <w:t> ; v</w:t>
    </w:r>
    <w:r w:rsidR="00035494" w:rsidRPr="00035494">
      <w:rPr>
        <w:color w:val="4C94D8" w:themeColor="text2" w:themeTint="80"/>
        <w:sz w:val="20"/>
        <w:szCs w:val="20"/>
      </w:rPr>
      <w:t>euillez parcourir tous les passages entre crochets […], les compléter ou les supprimer si nécessaire</w:t>
    </w:r>
    <w:r w:rsidR="004E31BA" w:rsidRPr="004E31BA">
      <w:rPr>
        <w:color w:val="4C94D8" w:themeColor="text2" w:themeTint="8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8D3D" w14:textId="77777777" w:rsidR="003F559D" w:rsidRDefault="003F55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0ED"/>
    <w:multiLevelType w:val="multilevel"/>
    <w:tmpl w:val="14E039BE"/>
    <w:lvl w:ilvl="0">
      <w:start w:val="1"/>
      <w:numFmt w:val="decimal"/>
      <w:lvlText w:val="%1."/>
      <w:lvlJc w:val="left"/>
      <w:pPr>
        <w:tabs>
          <w:tab w:val="left" w:pos="360"/>
        </w:tabs>
      </w:pPr>
      <w:rPr>
        <w:rFonts w:ascii="Arial" w:eastAsia="Arial" w:hAnsi="Arial"/>
        <w:b/>
        <w:bCs/>
        <w:strike w:val="0"/>
        <w:color w:val="000000"/>
        <w:spacing w:val="9"/>
        <w:w w:val="100"/>
        <w:sz w:val="21"/>
        <w:szCs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0289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ügli Matthias">
    <w15:presenceInfo w15:providerId="AD" w15:userId="S::matthias.huegli@refbejuso.ch::5c810d0f-a561-4118-97bd-189214b2c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A5"/>
    <w:rsid w:val="00035494"/>
    <w:rsid w:val="00036A56"/>
    <w:rsid w:val="00041DFE"/>
    <w:rsid w:val="0007354F"/>
    <w:rsid w:val="000750C4"/>
    <w:rsid w:val="000C3987"/>
    <w:rsid w:val="000D5AB2"/>
    <w:rsid w:val="000D6DAA"/>
    <w:rsid w:val="000E0268"/>
    <w:rsid w:val="000E5D9D"/>
    <w:rsid w:val="000F2A0A"/>
    <w:rsid w:val="00105C71"/>
    <w:rsid w:val="001269BC"/>
    <w:rsid w:val="001328D6"/>
    <w:rsid w:val="00144EB2"/>
    <w:rsid w:val="00150B3C"/>
    <w:rsid w:val="001779C2"/>
    <w:rsid w:val="001926C5"/>
    <w:rsid w:val="001B198F"/>
    <w:rsid w:val="001B39B0"/>
    <w:rsid w:val="001D7696"/>
    <w:rsid w:val="001E0F04"/>
    <w:rsid w:val="001F3098"/>
    <w:rsid w:val="00201D5B"/>
    <w:rsid w:val="00237A87"/>
    <w:rsid w:val="00240BA6"/>
    <w:rsid w:val="00253114"/>
    <w:rsid w:val="00253135"/>
    <w:rsid w:val="002A1E39"/>
    <w:rsid w:val="002A7AE6"/>
    <w:rsid w:val="002C55DD"/>
    <w:rsid w:val="002C5E7C"/>
    <w:rsid w:val="00313763"/>
    <w:rsid w:val="003206DB"/>
    <w:rsid w:val="00354BC0"/>
    <w:rsid w:val="00360E77"/>
    <w:rsid w:val="00374435"/>
    <w:rsid w:val="0038081D"/>
    <w:rsid w:val="00381FFA"/>
    <w:rsid w:val="0038238E"/>
    <w:rsid w:val="0038674B"/>
    <w:rsid w:val="003A183E"/>
    <w:rsid w:val="003A2D7C"/>
    <w:rsid w:val="003A4966"/>
    <w:rsid w:val="003B797C"/>
    <w:rsid w:val="003D59E9"/>
    <w:rsid w:val="003F3BDC"/>
    <w:rsid w:val="003F4F17"/>
    <w:rsid w:val="003F559D"/>
    <w:rsid w:val="0041720D"/>
    <w:rsid w:val="0042616E"/>
    <w:rsid w:val="004323FE"/>
    <w:rsid w:val="004405BB"/>
    <w:rsid w:val="00441154"/>
    <w:rsid w:val="00456500"/>
    <w:rsid w:val="00475224"/>
    <w:rsid w:val="00477A99"/>
    <w:rsid w:val="00483D6A"/>
    <w:rsid w:val="004A1F55"/>
    <w:rsid w:val="004A4525"/>
    <w:rsid w:val="004B4EDB"/>
    <w:rsid w:val="004C6356"/>
    <w:rsid w:val="004E280A"/>
    <w:rsid w:val="004E31BA"/>
    <w:rsid w:val="00512CA4"/>
    <w:rsid w:val="005217C6"/>
    <w:rsid w:val="00543219"/>
    <w:rsid w:val="00544F36"/>
    <w:rsid w:val="005455FC"/>
    <w:rsid w:val="00557CE1"/>
    <w:rsid w:val="00561331"/>
    <w:rsid w:val="00562A36"/>
    <w:rsid w:val="005638F9"/>
    <w:rsid w:val="00575E3E"/>
    <w:rsid w:val="00580335"/>
    <w:rsid w:val="0058360D"/>
    <w:rsid w:val="005920D6"/>
    <w:rsid w:val="005F6AE7"/>
    <w:rsid w:val="00643E78"/>
    <w:rsid w:val="006A0ABC"/>
    <w:rsid w:val="006A719E"/>
    <w:rsid w:val="006A74D2"/>
    <w:rsid w:val="006E2058"/>
    <w:rsid w:val="007102C1"/>
    <w:rsid w:val="00732F6E"/>
    <w:rsid w:val="00736623"/>
    <w:rsid w:val="007615F8"/>
    <w:rsid w:val="00765073"/>
    <w:rsid w:val="00792CE6"/>
    <w:rsid w:val="007931CF"/>
    <w:rsid w:val="007B6FCC"/>
    <w:rsid w:val="007D12C9"/>
    <w:rsid w:val="007E4787"/>
    <w:rsid w:val="007E7044"/>
    <w:rsid w:val="008036F5"/>
    <w:rsid w:val="0080625E"/>
    <w:rsid w:val="00811844"/>
    <w:rsid w:val="008167EC"/>
    <w:rsid w:val="0085345C"/>
    <w:rsid w:val="008535D4"/>
    <w:rsid w:val="00896CD8"/>
    <w:rsid w:val="008A5984"/>
    <w:rsid w:val="008A65DA"/>
    <w:rsid w:val="008C0C05"/>
    <w:rsid w:val="008C0E36"/>
    <w:rsid w:val="008C43F6"/>
    <w:rsid w:val="008F5361"/>
    <w:rsid w:val="0090444B"/>
    <w:rsid w:val="00935835"/>
    <w:rsid w:val="009443D8"/>
    <w:rsid w:val="0094771E"/>
    <w:rsid w:val="00967982"/>
    <w:rsid w:val="009966FE"/>
    <w:rsid w:val="00996ADC"/>
    <w:rsid w:val="009A73B5"/>
    <w:rsid w:val="009C6E68"/>
    <w:rsid w:val="009D5060"/>
    <w:rsid w:val="009E1418"/>
    <w:rsid w:val="00A05C71"/>
    <w:rsid w:val="00A2121D"/>
    <w:rsid w:val="00A27697"/>
    <w:rsid w:val="00A51471"/>
    <w:rsid w:val="00A561A7"/>
    <w:rsid w:val="00A73321"/>
    <w:rsid w:val="00A7419D"/>
    <w:rsid w:val="00B15A82"/>
    <w:rsid w:val="00B4590E"/>
    <w:rsid w:val="00B51C56"/>
    <w:rsid w:val="00B743A5"/>
    <w:rsid w:val="00B80C41"/>
    <w:rsid w:val="00B80EFA"/>
    <w:rsid w:val="00B84672"/>
    <w:rsid w:val="00B8694E"/>
    <w:rsid w:val="00B97D68"/>
    <w:rsid w:val="00BB0039"/>
    <w:rsid w:val="00BB61C3"/>
    <w:rsid w:val="00BC42BF"/>
    <w:rsid w:val="00BE63E4"/>
    <w:rsid w:val="00BF108E"/>
    <w:rsid w:val="00C02E80"/>
    <w:rsid w:val="00C0375B"/>
    <w:rsid w:val="00C043C0"/>
    <w:rsid w:val="00C047C0"/>
    <w:rsid w:val="00C17C2A"/>
    <w:rsid w:val="00C2052C"/>
    <w:rsid w:val="00C20EB6"/>
    <w:rsid w:val="00C351E0"/>
    <w:rsid w:val="00C6392E"/>
    <w:rsid w:val="00C64FE0"/>
    <w:rsid w:val="00CD14C2"/>
    <w:rsid w:val="00CE3FA2"/>
    <w:rsid w:val="00D27BCA"/>
    <w:rsid w:val="00D27F13"/>
    <w:rsid w:val="00D47813"/>
    <w:rsid w:val="00D47B5E"/>
    <w:rsid w:val="00D55F1F"/>
    <w:rsid w:val="00D61785"/>
    <w:rsid w:val="00D66CC7"/>
    <w:rsid w:val="00D806E7"/>
    <w:rsid w:val="00D860DA"/>
    <w:rsid w:val="00D92D07"/>
    <w:rsid w:val="00DA09F1"/>
    <w:rsid w:val="00DB16B0"/>
    <w:rsid w:val="00DC18F7"/>
    <w:rsid w:val="00E20572"/>
    <w:rsid w:val="00E43D5B"/>
    <w:rsid w:val="00E6344A"/>
    <w:rsid w:val="00E710C1"/>
    <w:rsid w:val="00E7310A"/>
    <w:rsid w:val="00E800FF"/>
    <w:rsid w:val="00EC0265"/>
    <w:rsid w:val="00ED190E"/>
    <w:rsid w:val="00EF0920"/>
    <w:rsid w:val="00EF7AAD"/>
    <w:rsid w:val="00F0723B"/>
    <w:rsid w:val="00F075C3"/>
    <w:rsid w:val="00F258DD"/>
    <w:rsid w:val="00F31A22"/>
    <w:rsid w:val="00F451DF"/>
    <w:rsid w:val="00F60F71"/>
    <w:rsid w:val="00F91E35"/>
    <w:rsid w:val="00F94864"/>
    <w:rsid w:val="00F968A3"/>
    <w:rsid w:val="00FB72EB"/>
    <w:rsid w:val="00FD187A"/>
    <w:rsid w:val="00FD6C5E"/>
    <w:rsid w:val="00FE0154"/>
    <w:rsid w:val="00FE4C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2CE1"/>
  <w15:chartTrackingRefBased/>
  <w15:docId w15:val="{F134B580-8D8E-4340-AB67-53C09A70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0A"/>
    <w:pPr>
      <w:spacing w:after="0" w:line="240" w:lineRule="auto"/>
    </w:pPr>
    <w:rPr>
      <w:rFonts w:eastAsia="Times New Roman" w:cs="Times New Roman"/>
      <w:kern w:val="0"/>
      <w:lang w:eastAsia="ar-SA"/>
      <w14:ligatures w14:val="none"/>
    </w:rPr>
  </w:style>
  <w:style w:type="paragraph" w:styleId="berschrift1">
    <w:name w:val="heading 1"/>
    <w:basedOn w:val="Standard"/>
    <w:next w:val="Standard"/>
    <w:link w:val="berschrift1Zchn"/>
    <w:uiPriority w:val="9"/>
    <w:qFormat/>
    <w:rsid w:val="00B74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74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743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43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43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43A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3A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43A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3A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3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743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743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43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43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43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3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43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3A5"/>
    <w:rPr>
      <w:rFonts w:eastAsiaTheme="majorEastAsia" w:cstheme="majorBidi"/>
      <w:color w:val="272727" w:themeColor="text1" w:themeTint="D8"/>
    </w:rPr>
  </w:style>
  <w:style w:type="paragraph" w:styleId="Titel">
    <w:name w:val="Title"/>
    <w:basedOn w:val="Standard"/>
    <w:next w:val="Standard"/>
    <w:link w:val="TitelZchn"/>
    <w:uiPriority w:val="10"/>
    <w:qFormat/>
    <w:rsid w:val="00B743A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3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3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3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43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43A5"/>
    <w:rPr>
      <w:i/>
      <w:iCs/>
      <w:color w:val="404040" w:themeColor="text1" w:themeTint="BF"/>
    </w:rPr>
  </w:style>
  <w:style w:type="paragraph" w:styleId="Listenabsatz">
    <w:name w:val="List Paragraph"/>
    <w:basedOn w:val="Standard"/>
    <w:uiPriority w:val="34"/>
    <w:qFormat/>
    <w:rsid w:val="00B743A5"/>
    <w:pPr>
      <w:ind w:left="720"/>
      <w:contextualSpacing/>
    </w:pPr>
  </w:style>
  <w:style w:type="character" w:styleId="IntensiveHervorhebung">
    <w:name w:val="Intense Emphasis"/>
    <w:basedOn w:val="Absatz-Standardschriftart"/>
    <w:uiPriority w:val="21"/>
    <w:qFormat/>
    <w:rsid w:val="00B743A5"/>
    <w:rPr>
      <w:i/>
      <w:iCs/>
      <w:color w:val="0F4761" w:themeColor="accent1" w:themeShade="BF"/>
    </w:rPr>
  </w:style>
  <w:style w:type="paragraph" w:styleId="IntensivesZitat">
    <w:name w:val="Intense Quote"/>
    <w:basedOn w:val="Standard"/>
    <w:next w:val="Standard"/>
    <w:link w:val="IntensivesZitatZchn"/>
    <w:uiPriority w:val="30"/>
    <w:qFormat/>
    <w:rsid w:val="00B74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43A5"/>
    <w:rPr>
      <w:i/>
      <w:iCs/>
      <w:color w:val="0F4761" w:themeColor="accent1" w:themeShade="BF"/>
    </w:rPr>
  </w:style>
  <w:style w:type="character" w:styleId="IntensiverVerweis">
    <w:name w:val="Intense Reference"/>
    <w:basedOn w:val="Absatz-Standardschriftart"/>
    <w:uiPriority w:val="32"/>
    <w:qFormat/>
    <w:rsid w:val="00B743A5"/>
    <w:rPr>
      <w:b/>
      <w:bCs/>
      <w:smallCaps/>
      <w:color w:val="0F4761" w:themeColor="accent1" w:themeShade="BF"/>
      <w:spacing w:val="5"/>
    </w:rPr>
  </w:style>
  <w:style w:type="character" w:styleId="Seitenzahl">
    <w:name w:val="page number"/>
    <w:basedOn w:val="Absatz-Standardschriftart"/>
    <w:rsid w:val="00B743A5"/>
  </w:style>
  <w:style w:type="paragraph" w:styleId="Kopfzeile">
    <w:name w:val="header"/>
    <w:basedOn w:val="Standard"/>
    <w:link w:val="KopfzeileZchn"/>
    <w:rsid w:val="00B743A5"/>
    <w:pPr>
      <w:tabs>
        <w:tab w:val="center" w:pos="4536"/>
        <w:tab w:val="right" w:pos="9072"/>
      </w:tabs>
    </w:pPr>
  </w:style>
  <w:style w:type="character" w:customStyle="1" w:styleId="KopfzeileZchn">
    <w:name w:val="Kopfzeile Zchn"/>
    <w:basedOn w:val="Absatz-Standardschriftart"/>
    <w:link w:val="Kopfzeile"/>
    <w:rsid w:val="00B743A5"/>
    <w:rPr>
      <w:rFonts w:ascii="Times New Roman" w:eastAsia="Times New Roman" w:hAnsi="Times New Roman" w:cs="Times New Roman"/>
      <w:kern w:val="0"/>
      <w:lang w:val="fr-CH" w:eastAsia="ar-SA"/>
      <w14:ligatures w14:val="none"/>
    </w:rPr>
  </w:style>
  <w:style w:type="paragraph" w:styleId="Fuzeile">
    <w:name w:val="footer"/>
    <w:basedOn w:val="Standard"/>
    <w:link w:val="FuzeileZchn"/>
    <w:rsid w:val="00B743A5"/>
    <w:pPr>
      <w:tabs>
        <w:tab w:val="center" w:pos="4536"/>
        <w:tab w:val="right" w:pos="9072"/>
      </w:tabs>
    </w:pPr>
  </w:style>
  <w:style w:type="character" w:customStyle="1" w:styleId="FuzeileZchn">
    <w:name w:val="Fußzeile Zchn"/>
    <w:basedOn w:val="Absatz-Standardschriftart"/>
    <w:link w:val="Fuzeile"/>
    <w:rsid w:val="00B743A5"/>
    <w:rPr>
      <w:rFonts w:ascii="Times New Roman" w:eastAsia="Times New Roman" w:hAnsi="Times New Roman" w:cs="Times New Roman"/>
      <w:kern w:val="0"/>
      <w:lang w:val="fr-CH" w:eastAsia="ar-SA"/>
      <w14:ligatures w14:val="none"/>
    </w:rPr>
  </w:style>
  <w:style w:type="character" w:styleId="Kommentarzeichen">
    <w:name w:val="annotation reference"/>
    <w:basedOn w:val="Absatz-Standardschriftart"/>
    <w:semiHidden/>
    <w:unhideWhenUsed/>
    <w:rsid w:val="00B743A5"/>
    <w:rPr>
      <w:sz w:val="16"/>
      <w:szCs w:val="16"/>
    </w:rPr>
  </w:style>
  <w:style w:type="paragraph" w:styleId="Kommentartext">
    <w:name w:val="annotation text"/>
    <w:basedOn w:val="Standard"/>
    <w:link w:val="KommentartextZchn"/>
    <w:unhideWhenUsed/>
    <w:rsid w:val="00B743A5"/>
    <w:rPr>
      <w:sz w:val="20"/>
      <w:szCs w:val="20"/>
    </w:rPr>
  </w:style>
  <w:style w:type="character" w:customStyle="1" w:styleId="KommentartextZchn">
    <w:name w:val="Kommentartext Zchn"/>
    <w:basedOn w:val="Absatz-Standardschriftart"/>
    <w:link w:val="Kommentartext"/>
    <w:rsid w:val="00B743A5"/>
    <w:rPr>
      <w:rFonts w:ascii="Times New Roman" w:eastAsia="Times New Roman" w:hAnsi="Times New Roman" w:cs="Times New Roman"/>
      <w:kern w:val="0"/>
      <w:sz w:val="20"/>
      <w:szCs w:val="20"/>
      <w:lang w:val="fr-CH" w:eastAsia="ar-SA"/>
      <w14:ligatures w14:val="none"/>
    </w:rPr>
  </w:style>
  <w:style w:type="paragraph" w:styleId="Kommentarthema">
    <w:name w:val="annotation subject"/>
    <w:basedOn w:val="Kommentartext"/>
    <w:next w:val="Kommentartext"/>
    <w:link w:val="KommentarthemaZchn"/>
    <w:uiPriority w:val="99"/>
    <w:semiHidden/>
    <w:unhideWhenUsed/>
    <w:rsid w:val="004B4EDB"/>
    <w:rPr>
      <w:b/>
      <w:bCs/>
    </w:rPr>
  </w:style>
  <w:style w:type="character" w:customStyle="1" w:styleId="KommentarthemaZchn">
    <w:name w:val="Kommentarthema Zchn"/>
    <w:basedOn w:val="KommentartextZchn"/>
    <w:link w:val="Kommentarthema"/>
    <w:uiPriority w:val="99"/>
    <w:semiHidden/>
    <w:rsid w:val="004B4EDB"/>
    <w:rPr>
      <w:rFonts w:ascii="Times New Roman" w:eastAsia="Times New Roman" w:hAnsi="Times New Roman" w:cs="Times New Roman"/>
      <w:b/>
      <w:bCs/>
      <w:kern w:val="0"/>
      <w:sz w:val="20"/>
      <w:szCs w:val="20"/>
      <w:lang w:val="fr-CH" w:eastAsia="ar-SA"/>
      <w14:ligatures w14:val="none"/>
    </w:rPr>
  </w:style>
  <w:style w:type="paragraph" w:styleId="berarbeitung">
    <w:name w:val="Revision"/>
    <w:hidden/>
    <w:uiPriority w:val="99"/>
    <w:semiHidden/>
    <w:rsid w:val="00935835"/>
    <w:pPr>
      <w:spacing w:after="0" w:line="240" w:lineRule="auto"/>
    </w:pPr>
    <w:rPr>
      <w:rFonts w:eastAsia="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886db-53cb-441e-ab40-bb0168bdb5d3">
      <Terms xmlns="http://schemas.microsoft.com/office/infopath/2007/PartnerControls"/>
    </lcf76f155ced4ddcb4097134ff3c332f>
    <TaxCatchAll xmlns="98163d93-cc86-47e2-b0f0-dfeec26b52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870D2E2B65F44781B0DC1EEA53EA83" ma:contentTypeVersion="13" ma:contentTypeDescription="Ein neues Dokument erstellen." ma:contentTypeScope="" ma:versionID="c0d43e759ff74916112c71ce29fe8bf5">
  <xsd:schema xmlns:xsd="http://www.w3.org/2001/XMLSchema" xmlns:xs="http://www.w3.org/2001/XMLSchema" xmlns:p="http://schemas.microsoft.com/office/2006/metadata/properties" xmlns:ns2="dd9886db-53cb-441e-ab40-bb0168bdb5d3" xmlns:ns3="98163d93-cc86-47e2-b0f0-dfeec26b521b" targetNamespace="http://schemas.microsoft.com/office/2006/metadata/properties" ma:root="true" ma:fieldsID="926a7dd93099af76c61d35a7c4b856b1" ns2:_="" ns3:_="">
    <xsd:import namespace="dd9886db-53cb-441e-ab40-bb0168bdb5d3"/>
    <xsd:import namespace="98163d93-cc86-47e2-b0f0-dfeec26b5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86db-53cb-441e-ab40-bb0168bdb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5e6080e-250d-487f-bbb7-4a6706918fc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163d93-cc86-47e2-b0f0-dfeec26b52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5cee23-2e8e-4325-8003-b360b50f135a}" ma:internalName="TaxCatchAll" ma:showField="CatchAllData" ma:web="98163d93-cc86-47e2-b0f0-dfeec26b5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C81C0-7BFE-48FC-AB65-CD2CF01AC149}">
  <ds:schemaRefs>
    <ds:schemaRef ds:uri="http://schemas.microsoft.com/office/2006/metadata/properties"/>
    <ds:schemaRef ds:uri="http://schemas.microsoft.com/office/infopath/2007/PartnerControls"/>
    <ds:schemaRef ds:uri="dd9886db-53cb-441e-ab40-bb0168bdb5d3"/>
    <ds:schemaRef ds:uri="98163d93-cc86-47e2-b0f0-dfeec26b521b"/>
  </ds:schemaRefs>
</ds:datastoreItem>
</file>

<file path=customXml/itemProps2.xml><?xml version="1.0" encoding="utf-8"?>
<ds:datastoreItem xmlns:ds="http://schemas.openxmlformats.org/officeDocument/2006/customXml" ds:itemID="{C8486C7C-FACF-40C5-AD1E-A55C4FCC1633}">
  <ds:schemaRefs>
    <ds:schemaRef ds:uri="http://schemas.microsoft.com/sharepoint/v3/contenttype/forms"/>
  </ds:schemaRefs>
</ds:datastoreItem>
</file>

<file path=customXml/itemProps3.xml><?xml version="1.0" encoding="utf-8"?>
<ds:datastoreItem xmlns:ds="http://schemas.openxmlformats.org/officeDocument/2006/customXml" ds:itemID="{4D2CBC73-34AD-411F-A9D9-FD639FAF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86db-53cb-441e-ab40-bb0168bdb5d3"/>
    <ds:schemaRef ds:uri="98163d93-cc86-47e2-b0f0-dfeec26b5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8392</Characters>
  <Application>Microsoft Office Word</Application>
  <DocSecurity>0</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Hügli Matthias</cp:lastModifiedBy>
  <cp:revision>91</cp:revision>
  <cp:lastPrinted>2026-06-12T13:04:00Z</cp:lastPrinted>
  <dcterms:created xsi:type="dcterms:W3CDTF">2026-04-24T11:22:00Z</dcterms:created>
  <dcterms:modified xsi:type="dcterms:W3CDTF">2026-06-19T14:22:00Z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0x010100DE870D2E2B65F44781B0DC1EEA53EA83</vt:lpwstr>
  </property>
  <property fmtid="{D5CDD505-2E9C-101B-9397-08002B2CF9AE}" pid="3" name="MediaServiceImageTags">
    <vt:lpwstr/>
  </property>
</Properties>
</file>